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710" w:rsidRDefault="00B05710" w:rsidP="00B05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19CEXX</w:t>
      </w:r>
      <w:r w:rsidRPr="00CB34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Φ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 –WATER RESOURCES MANAGEMENT</w:t>
      </w:r>
    </w:p>
    <w:p w:rsidR="00B05710" w:rsidRDefault="00B05710" w:rsidP="00B05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thick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7"/>
        <w:gridCol w:w="2566"/>
        <w:gridCol w:w="3553"/>
        <w:gridCol w:w="1126"/>
      </w:tblGrid>
      <w:tr w:rsidR="00B05710" w:rsidRPr="00E13A45" w:rsidTr="00AF4D66">
        <w:trPr>
          <w:trHeight w:val="360"/>
          <w:jc w:val="center"/>
        </w:trPr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10" w:rsidRPr="00E13A45" w:rsidRDefault="00B05710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Category 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10" w:rsidRPr="00E13A45" w:rsidRDefault="00B05710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Open Elective </w:t>
            </w:r>
          </w:p>
        </w:tc>
        <w:tc>
          <w:tcPr>
            <w:tcW w:w="1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10" w:rsidRPr="00E13A45" w:rsidRDefault="00B05710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10" w:rsidRPr="00E13A45" w:rsidRDefault="00B05710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5710" w:rsidRPr="00E13A45" w:rsidTr="00AF4D66">
        <w:trPr>
          <w:trHeight w:val="360"/>
          <w:jc w:val="center"/>
        </w:trPr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10" w:rsidRPr="00E13A45" w:rsidRDefault="00B05710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10" w:rsidRPr="00E13A45" w:rsidRDefault="00B05710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10" w:rsidRPr="00E13A45" w:rsidRDefault="00B05710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10" w:rsidRPr="00E13A45" w:rsidRDefault="00B05710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3 - 0-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B05710" w:rsidRPr="00E13A45" w:rsidTr="00AF4D66">
        <w:trPr>
          <w:trHeight w:val="360"/>
          <w:jc w:val="center"/>
        </w:trPr>
        <w:tc>
          <w:tcPr>
            <w:tcW w:w="10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05710" w:rsidRPr="00E13A45" w:rsidRDefault="00B05710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05710" w:rsidRPr="00E13A45" w:rsidRDefault="00B05710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9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5710" w:rsidRPr="00E13A45" w:rsidRDefault="00B05710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Evaluation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5710" w:rsidRPr="00E13A45" w:rsidRDefault="00B05710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05710" w:rsidRPr="00E13A45" w:rsidTr="00AF4D66">
        <w:trPr>
          <w:trHeight w:val="360"/>
          <w:jc w:val="center"/>
        </w:trPr>
        <w:tc>
          <w:tcPr>
            <w:tcW w:w="108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5710" w:rsidRPr="00E13A45" w:rsidRDefault="00B05710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5710" w:rsidRDefault="00B05710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5710" w:rsidRPr="00E13A45" w:rsidRDefault="00B05710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</w:t>
            </w: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5710" w:rsidRPr="00E13A45" w:rsidRDefault="00B05710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05710" w:rsidRPr="00E13A45" w:rsidTr="00AF4D66">
        <w:trPr>
          <w:trHeight w:val="360"/>
          <w:jc w:val="center"/>
        </w:trPr>
        <w:tc>
          <w:tcPr>
            <w:tcW w:w="108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10" w:rsidRPr="00E13A45" w:rsidRDefault="00B05710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10" w:rsidRDefault="00B05710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710" w:rsidRPr="00E13A45" w:rsidRDefault="00B05710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10" w:rsidRPr="00E13A45" w:rsidRDefault="00B05710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05710" w:rsidRDefault="00B05710" w:rsidP="00B05710">
      <w:pPr>
        <w:spacing w:after="0" w:line="240" w:lineRule="auto"/>
        <w:rPr>
          <w:rFonts w:ascii="Calibri" w:eastAsia="Calibri" w:hAnsi="Calibri" w:cs="Gautami"/>
        </w:rPr>
      </w:pPr>
    </w:p>
    <w:tbl>
      <w:tblPr>
        <w:tblW w:w="494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1389"/>
        <w:gridCol w:w="758"/>
        <w:gridCol w:w="7005"/>
      </w:tblGrid>
      <w:tr w:rsidR="00B05710" w:rsidTr="00AF4D66">
        <w:trPr>
          <w:trHeight w:val="427"/>
          <w:jc w:val="center"/>
        </w:trPr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5710" w:rsidRDefault="00B05710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Objectives</w:t>
            </w:r>
          </w:p>
        </w:tc>
        <w:tc>
          <w:tcPr>
            <w:tcW w:w="4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10" w:rsidRPr="005A6E4B" w:rsidRDefault="00B05710" w:rsidP="00B05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E4B">
              <w:rPr>
                <w:rFonts w:ascii="Times New Roman" w:hAnsi="Times New Roman" w:cs="Times New Roman"/>
                <w:sz w:val="24"/>
                <w:szCs w:val="24"/>
              </w:rPr>
              <w:t>To understand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E4B">
              <w:rPr>
                <w:rFonts w:ascii="Times New Roman" w:hAnsi="Times New Roman" w:cs="Times New Roman"/>
                <w:sz w:val="24"/>
                <w:szCs w:val="24"/>
              </w:rPr>
              <w:t>hydrological cycle and groundwater budgeting.</w:t>
            </w:r>
          </w:p>
          <w:p w:rsidR="00B05710" w:rsidRPr="005A6E4B" w:rsidRDefault="00B05710" w:rsidP="00B05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E4B">
              <w:rPr>
                <w:rFonts w:ascii="Times New Roman" w:hAnsi="Times New Roman" w:cs="Times New Roman"/>
                <w:sz w:val="24"/>
                <w:szCs w:val="24"/>
              </w:rPr>
              <w:t>To analyze the hydraulic properties of the aquifer and its influence on occurrence and movement of ground water in wells.</w:t>
            </w:r>
          </w:p>
          <w:p w:rsidR="00B05710" w:rsidRPr="005A6E4B" w:rsidRDefault="00B05710" w:rsidP="00B05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 study the yield of wells in different types of aquifers by applying various groundwater theories.</w:t>
            </w:r>
          </w:p>
          <w:p w:rsidR="00B05710" w:rsidRPr="005A6E4B" w:rsidRDefault="00B05710" w:rsidP="00B05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 understand the various subsurface water exploration methods.</w:t>
            </w:r>
          </w:p>
          <w:p w:rsidR="00B05710" w:rsidRDefault="00B05710" w:rsidP="00B05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 understand various methods of artificia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 recharge and their importance.</w:t>
            </w:r>
          </w:p>
          <w:p w:rsidR="00B05710" w:rsidRPr="005A6E4B" w:rsidRDefault="00B05710" w:rsidP="00B05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To impart knowledge on </w:t>
            </w:r>
            <w:r w:rsidRPr="005A6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saline water intrusi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on and its controlling methods.</w:t>
            </w:r>
          </w:p>
        </w:tc>
      </w:tr>
      <w:tr w:rsidR="00B05710" w:rsidTr="00AF4D66">
        <w:trPr>
          <w:trHeight w:val="20"/>
          <w:jc w:val="center"/>
        </w:trPr>
        <w:tc>
          <w:tcPr>
            <w:tcW w:w="75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5710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10" w:rsidRDefault="00B05710" w:rsidP="00AF4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10" w:rsidRDefault="00B05710" w:rsidP="00AF4D6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38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Understand the nature of groundwater and its role in the water cycle.</w:t>
            </w:r>
          </w:p>
        </w:tc>
      </w:tr>
      <w:tr w:rsidR="00B05710" w:rsidTr="00AF4D66">
        <w:trPr>
          <w:trHeight w:val="20"/>
          <w:jc w:val="center"/>
        </w:trPr>
        <w:tc>
          <w:tcPr>
            <w:tcW w:w="75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5710" w:rsidRDefault="00B05710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10" w:rsidRDefault="00B05710" w:rsidP="00AF4D6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10" w:rsidRDefault="00B05710" w:rsidP="00AF4D6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Apply the concept of Darcy’s law for estimating discharge and understand their characteristics and classifications.</w:t>
            </w:r>
          </w:p>
        </w:tc>
      </w:tr>
      <w:tr w:rsidR="00B05710" w:rsidTr="00AF4D66">
        <w:trPr>
          <w:trHeight w:val="121"/>
          <w:jc w:val="center"/>
        </w:trPr>
        <w:tc>
          <w:tcPr>
            <w:tcW w:w="75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05710" w:rsidRDefault="00B05710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10" w:rsidRDefault="00B05710" w:rsidP="00AF4D6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10" w:rsidRDefault="00B05710" w:rsidP="00AF4D6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Demonstrate </w:t>
            </w:r>
            <w:r w:rsidRPr="00356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the technology of water wells and groundwater monitoring.</w:t>
            </w:r>
          </w:p>
        </w:tc>
      </w:tr>
      <w:tr w:rsidR="00B05710" w:rsidTr="00AF4D66">
        <w:trPr>
          <w:trHeight w:val="20"/>
          <w:jc w:val="center"/>
        </w:trPr>
        <w:tc>
          <w:tcPr>
            <w:tcW w:w="75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05710" w:rsidRDefault="00B05710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10" w:rsidRDefault="00B05710" w:rsidP="00AF4D6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10" w:rsidRDefault="00B05710" w:rsidP="00AF4D6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Perform investigation on the surface and subsurface water.</w:t>
            </w:r>
          </w:p>
        </w:tc>
      </w:tr>
      <w:tr w:rsidR="00B05710" w:rsidTr="00AF4D66">
        <w:trPr>
          <w:trHeight w:val="100"/>
          <w:jc w:val="center"/>
        </w:trPr>
        <w:tc>
          <w:tcPr>
            <w:tcW w:w="75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05710" w:rsidRDefault="00B05710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10" w:rsidRDefault="00B05710" w:rsidP="00AF4D6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10" w:rsidRDefault="00B05710" w:rsidP="00AF4D6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Understand the importance of artificial recharge and employ the artificial ground water recharge techniques.</w:t>
            </w:r>
          </w:p>
        </w:tc>
      </w:tr>
      <w:tr w:rsidR="00B05710" w:rsidTr="00AF4D66">
        <w:trPr>
          <w:trHeight w:val="100"/>
          <w:jc w:val="center"/>
        </w:trPr>
        <w:tc>
          <w:tcPr>
            <w:tcW w:w="7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710" w:rsidRDefault="00B05710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10" w:rsidRDefault="00B05710" w:rsidP="00AF4D6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10" w:rsidRPr="002A0912" w:rsidRDefault="00B05710" w:rsidP="00AF4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Identify the saline water intrusion locations.</w:t>
            </w:r>
          </w:p>
        </w:tc>
      </w:tr>
      <w:tr w:rsidR="00B05710" w:rsidTr="00AF4D66">
        <w:trPr>
          <w:trHeight w:val="266"/>
          <w:jc w:val="center"/>
        </w:trPr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710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B05710" w:rsidRDefault="00B05710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4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10" w:rsidRPr="00802F0E" w:rsidRDefault="00B05710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802F0E">
              <w:rPr>
                <w:rFonts w:ascii="Times New Roman" w:hAnsi="Times New Roman"/>
                <w:b/>
                <w:sz w:val="24"/>
                <w:szCs w:val="24"/>
              </w:rPr>
              <w:t xml:space="preserve"> – I</w:t>
            </w:r>
          </w:p>
          <w:p w:rsidR="00B05710" w:rsidRPr="004F456D" w:rsidRDefault="00B05710" w:rsidP="00AF4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F0E">
              <w:rPr>
                <w:rFonts w:ascii="Times New Roman" w:hAnsi="Times New Roman" w:cs="Times New Roman"/>
                <w:b/>
                <w:sz w:val="24"/>
                <w:szCs w:val="24"/>
              </w:rPr>
              <w:t>INTRODUCTION: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 Ground water utili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zation and historical background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round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water in hydrologic cycle. 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ound water budget 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and ground water level fluctuat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ions and environmental influence.</w:t>
            </w:r>
          </w:p>
          <w:p w:rsidR="00B05710" w:rsidRDefault="00B05710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5710" w:rsidRPr="00802F0E" w:rsidRDefault="00B05710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802F0E">
              <w:rPr>
                <w:rFonts w:ascii="Times New Roman" w:hAnsi="Times New Roman"/>
                <w:b/>
                <w:sz w:val="24"/>
                <w:szCs w:val="24"/>
              </w:rPr>
              <w:t xml:space="preserve"> – II</w:t>
            </w:r>
          </w:p>
          <w:p w:rsidR="00B05710" w:rsidRDefault="00B05710" w:rsidP="00AF4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F0E">
              <w:rPr>
                <w:rFonts w:ascii="Times New Roman" w:hAnsi="Times New Roman" w:cs="Times New Roman"/>
                <w:b/>
                <w:sz w:val="24"/>
                <w:szCs w:val="24"/>
              </w:rPr>
              <w:t>OCCURRENCE AND MOVEMENT OF GROUND WATER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: Origin &amp; age of ground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water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ock properties affecting groundwater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roundwater column, zones of aeration &amp; saturation, aqu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ifers and their characteristics and classification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Groundwater basins &amp; springs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Darcy’s Law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Permeability &amp; its determination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Dupuit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assumptions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5710" w:rsidRPr="00B55FEA" w:rsidRDefault="00B05710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0" w:rsidRPr="00802F0E" w:rsidRDefault="00B05710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802F0E">
              <w:rPr>
                <w:rFonts w:ascii="Times New Roman" w:hAnsi="Times New Roman"/>
                <w:b/>
                <w:sz w:val="24"/>
                <w:szCs w:val="24"/>
              </w:rPr>
              <w:t xml:space="preserve"> – III</w:t>
            </w:r>
          </w:p>
          <w:p w:rsidR="00B05710" w:rsidRPr="00802F0E" w:rsidRDefault="00B05710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F0E">
              <w:rPr>
                <w:rFonts w:ascii="Times New Roman" w:hAnsi="Times New Roman" w:cs="Times New Roman"/>
                <w:b/>
                <w:sz w:val="24"/>
                <w:szCs w:val="24"/>
              </w:rPr>
              <w:t>ADVANCED WELL HYDRAULICS: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teady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unsteady u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niform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radial flow to a well in a confined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 unconfined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leaky aquifer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ell flow near aquifer boundaries for special 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nditions, partially penetrating.</w:t>
            </w:r>
          </w:p>
          <w:p w:rsidR="00B05710" w:rsidRDefault="00B05710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5710" w:rsidRPr="00802F0E" w:rsidRDefault="00B05710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802F0E">
              <w:rPr>
                <w:rFonts w:ascii="Times New Roman" w:hAnsi="Times New Roman"/>
                <w:b/>
                <w:sz w:val="24"/>
                <w:szCs w:val="24"/>
              </w:rPr>
              <w:t xml:space="preserve"> – IV</w:t>
            </w:r>
          </w:p>
          <w:p w:rsidR="00B05710" w:rsidRPr="00B55FEA" w:rsidRDefault="00B05710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SURFACE AND </w:t>
            </w:r>
            <w:r w:rsidRPr="00802F0E">
              <w:rPr>
                <w:rFonts w:ascii="Times New Roman" w:hAnsi="Times New Roman" w:cs="Times New Roman"/>
                <w:b/>
                <w:sz w:val="24"/>
                <w:szCs w:val="24"/>
              </w:rPr>
              <w:t>SUB-SURFACE INVESTIGATION OF GROUND WATER: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Geological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Geophysical Exploration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 Remote Sensing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Electric Resistivity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Seismic refraction based methods for surface investigation of ground water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 Test drilling &amp; ground water level measurement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 Sub-surface ground water investigation through geophysical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 Resistivity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method.</w:t>
            </w:r>
          </w:p>
          <w:p w:rsidR="00B05710" w:rsidRDefault="00B05710" w:rsidP="00AF4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5710" w:rsidRPr="00EF5B9A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802F0E">
              <w:rPr>
                <w:rFonts w:ascii="Times New Roman" w:hAnsi="Times New Roman"/>
                <w:b/>
                <w:sz w:val="24"/>
                <w:szCs w:val="24"/>
              </w:rPr>
              <w:t xml:space="preserve"> – V</w:t>
            </w:r>
          </w:p>
          <w:p w:rsidR="00B05710" w:rsidRPr="00802F0E" w:rsidRDefault="00B05710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F0E">
              <w:rPr>
                <w:rFonts w:ascii="Times New Roman" w:hAnsi="Times New Roman" w:cs="Times New Roman"/>
                <w:b/>
                <w:sz w:val="24"/>
                <w:szCs w:val="24"/>
              </w:rPr>
              <w:t>ARTIFICIAL GROUND WATER RECHARGE: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 Concept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methods of artificial ground water recharge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echarge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mounds and induced recharge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aste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water recharge for 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ater spreading.</w:t>
            </w:r>
          </w:p>
          <w:p w:rsidR="00B05710" w:rsidRDefault="00B05710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5710" w:rsidRPr="00802F0E" w:rsidRDefault="00B05710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802F0E">
              <w:rPr>
                <w:rFonts w:ascii="Times New Roman" w:hAnsi="Times New Roman"/>
                <w:b/>
                <w:sz w:val="24"/>
                <w:szCs w:val="24"/>
              </w:rPr>
              <w:t xml:space="preserve"> – VI</w:t>
            </w:r>
          </w:p>
          <w:p w:rsidR="00B05710" w:rsidRPr="00507426" w:rsidRDefault="00B05710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SALINE WATER INTRUSION IN AQUIFERS: </w:t>
            </w:r>
            <w:proofErr w:type="spellStart"/>
            <w:r w:rsidRPr="007B1FFA">
              <w:rPr>
                <w:rFonts w:ascii="Times New Roman" w:hAnsi="Times New Roman" w:cs="Times New Roman"/>
                <w:bCs/>
                <w:sz w:val="24"/>
                <w:szCs w:val="24"/>
              </w:rPr>
              <w:t>Ghyben</w:t>
            </w:r>
            <w:proofErr w:type="spellEnd"/>
            <w:r w:rsidRPr="007B1F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-Herzberg relation between fresh &amp; saline waters – Shape &amp; structure of the fresh and saline water interface – Upcoming of saline water – Fresh-saline water relations on oceanic islands – Seawater intrusion in </w:t>
            </w:r>
            <w:proofErr w:type="spellStart"/>
            <w:r w:rsidRPr="007B1FFA">
              <w:rPr>
                <w:rFonts w:ascii="Times New Roman" w:hAnsi="Times New Roman" w:cs="Times New Roman"/>
                <w:bCs/>
                <w:sz w:val="24"/>
                <w:szCs w:val="24"/>
              </w:rPr>
              <w:t>karst</w:t>
            </w:r>
            <w:proofErr w:type="spellEnd"/>
            <w:r w:rsidRPr="007B1F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terrains – Saline water intrusion control.</w:t>
            </w:r>
          </w:p>
        </w:tc>
      </w:tr>
      <w:tr w:rsidR="00B05710" w:rsidTr="00AF4D66">
        <w:trPr>
          <w:trHeight w:val="266"/>
          <w:jc w:val="center"/>
        </w:trPr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710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5710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</w:t>
            </w:r>
          </w:p>
          <w:p w:rsidR="00B05710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</w:p>
          <w:p w:rsidR="00B05710" w:rsidRDefault="00B05710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  <w:tc>
          <w:tcPr>
            <w:tcW w:w="4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710" w:rsidRPr="00802F0E" w:rsidRDefault="00B05710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TEXTBOOKS:</w:t>
            </w:r>
          </w:p>
          <w:p w:rsidR="00B05710" w:rsidRPr="005A6E4B" w:rsidRDefault="00B05710" w:rsidP="00B05710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r w:rsidRPr="005A6E4B">
              <w:rPr>
                <w:rFonts w:ascii="Times New Roman" w:hAnsi="Times New Roman" w:cs="Times New Roman"/>
                <w:sz w:val="24"/>
                <w:szCs w:val="24"/>
              </w:rPr>
              <w:t>David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6E4B">
              <w:rPr>
                <w:rFonts w:ascii="Times New Roman" w:hAnsi="Times New Roman" w:cs="Times New Roman"/>
                <w:sz w:val="24"/>
                <w:szCs w:val="24"/>
              </w:rPr>
              <w:t xml:space="preserve"> Todd, Larry W. Mays,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E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Groundwater Hydrology</w:t>
            </w:r>
            <w:r w:rsidRPr="005A6E4B">
              <w:rPr>
                <w:rFonts w:ascii="Times New Roman" w:hAnsi="Times New Roman" w:cs="Times New Roman"/>
                <w:sz w:val="24"/>
                <w:szCs w:val="24"/>
              </w:rPr>
              <w:t>, Wiley India Pvt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6E4B">
              <w:rPr>
                <w:rFonts w:ascii="Times New Roman" w:hAnsi="Times New Roman" w:cs="Times New Roman"/>
                <w:sz w:val="24"/>
                <w:szCs w:val="24"/>
              </w:rPr>
              <w:t xml:space="preserve"> Ltd., 3</w:t>
            </w:r>
            <w:r w:rsidRPr="005A6E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5A6E4B">
              <w:rPr>
                <w:rFonts w:ascii="Times New Roman" w:hAnsi="Times New Roman" w:cs="Times New Roman"/>
                <w:sz w:val="24"/>
                <w:szCs w:val="24"/>
              </w:rPr>
              <w:t xml:space="preserve"> edition, 2011.</w:t>
            </w:r>
          </w:p>
          <w:p w:rsidR="00B05710" w:rsidRPr="005A6E4B" w:rsidRDefault="00B05710" w:rsidP="00B05710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4B">
              <w:rPr>
                <w:rFonts w:ascii="Times New Roman" w:hAnsi="Times New Roman" w:cs="Times New Roman"/>
                <w:sz w:val="24"/>
                <w:szCs w:val="24"/>
              </w:rPr>
              <w:t xml:space="preserve">H. M. </w:t>
            </w:r>
            <w:proofErr w:type="spellStart"/>
            <w:r w:rsidRPr="005A6E4B">
              <w:rPr>
                <w:rFonts w:ascii="Times New Roman" w:hAnsi="Times New Roman" w:cs="Times New Roman"/>
                <w:sz w:val="24"/>
                <w:szCs w:val="24"/>
              </w:rPr>
              <w:t>Raghunath</w:t>
            </w:r>
            <w:proofErr w:type="spellEnd"/>
            <w:r w:rsidRPr="005A6E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6E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Ground Water</w:t>
            </w:r>
            <w:r w:rsidRPr="005A6E4B">
              <w:rPr>
                <w:rFonts w:ascii="Times New Roman" w:hAnsi="Times New Roman" w:cs="Times New Roman"/>
                <w:sz w:val="24"/>
                <w:szCs w:val="24"/>
              </w:rPr>
              <w:t>, New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E4B">
              <w:rPr>
                <w:rFonts w:ascii="Times New Roman" w:hAnsi="Times New Roman" w:cs="Times New Roman"/>
                <w:sz w:val="24"/>
                <w:szCs w:val="24"/>
              </w:rPr>
              <w:t>age publishers, 3</w:t>
            </w:r>
            <w:r w:rsidRPr="005A6E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5A6E4B">
              <w:rPr>
                <w:rFonts w:ascii="Times New Roman" w:hAnsi="Times New Roman" w:cs="Times New Roman"/>
                <w:sz w:val="24"/>
                <w:szCs w:val="24"/>
              </w:rPr>
              <w:t xml:space="preserve"> edition, 2007.</w:t>
            </w:r>
            <w:r w:rsidRPr="005A6E4B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B05710" w:rsidRPr="005A6E4B" w:rsidRDefault="00B05710" w:rsidP="00B05710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4B">
              <w:rPr>
                <w:rFonts w:ascii="Times New Roman" w:hAnsi="Times New Roman" w:cs="Times New Roman"/>
                <w:sz w:val="24"/>
                <w:szCs w:val="24"/>
              </w:rPr>
              <w:t xml:space="preserve">R. N. </w:t>
            </w:r>
            <w:proofErr w:type="spellStart"/>
            <w:r w:rsidRPr="005A6E4B">
              <w:rPr>
                <w:rFonts w:ascii="Times New Roman" w:hAnsi="Times New Roman" w:cs="Times New Roman"/>
                <w:sz w:val="24"/>
                <w:szCs w:val="24"/>
              </w:rPr>
              <w:t>Saxena</w:t>
            </w:r>
            <w:proofErr w:type="spellEnd"/>
            <w:r w:rsidRPr="005A6E4B">
              <w:rPr>
                <w:rFonts w:ascii="Times New Roman" w:hAnsi="Times New Roman" w:cs="Times New Roman"/>
                <w:sz w:val="24"/>
                <w:szCs w:val="24"/>
              </w:rPr>
              <w:t xml:space="preserve"> and D.C. Gupta, </w:t>
            </w:r>
            <w:r w:rsidRPr="005A6E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Elements of Hydrology and Groundwater</w:t>
            </w:r>
            <w:r w:rsidRPr="005A6E4B">
              <w:rPr>
                <w:rFonts w:ascii="Times New Roman" w:hAnsi="Times New Roman" w:cs="Times New Roman"/>
                <w:sz w:val="24"/>
                <w:szCs w:val="24"/>
              </w:rPr>
              <w:t>, PHI Learning, 3</w:t>
            </w:r>
            <w:r w:rsidRPr="005A6E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5A6E4B">
              <w:rPr>
                <w:rFonts w:ascii="Times New Roman" w:hAnsi="Times New Roman" w:cs="Times New Roman"/>
                <w:sz w:val="24"/>
                <w:szCs w:val="24"/>
              </w:rPr>
              <w:t xml:space="preserve"> edition, 2017.</w:t>
            </w:r>
          </w:p>
          <w:p w:rsidR="00B05710" w:rsidRDefault="00B05710" w:rsidP="00AF4D66">
            <w:pPr>
              <w:tabs>
                <w:tab w:val="left" w:pos="8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05710" w:rsidRDefault="00B05710" w:rsidP="00AF4D66">
            <w:pPr>
              <w:tabs>
                <w:tab w:val="left" w:pos="8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B05710" w:rsidRPr="005A6E4B" w:rsidRDefault="00B05710" w:rsidP="00B05710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4B">
              <w:rPr>
                <w:rFonts w:ascii="Times New Roman" w:hAnsi="Times New Roman" w:cs="Times New Roman"/>
                <w:sz w:val="24"/>
                <w:szCs w:val="24"/>
              </w:rPr>
              <w:t>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E4B">
              <w:rPr>
                <w:rFonts w:ascii="Times New Roman" w:hAnsi="Times New Roman" w:cs="Times New Roman"/>
                <w:sz w:val="24"/>
                <w:szCs w:val="24"/>
              </w:rPr>
              <w:t>Subramanya</w:t>
            </w:r>
            <w:proofErr w:type="spellEnd"/>
            <w:r w:rsidRPr="005A6E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6E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Engineering Hydrology</w:t>
            </w:r>
            <w:r w:rsidRPr="005A6E4B">
              <w:rPr>
                <w:rFonts w:ascii="Times New Roman" w:hAnsi="Times New Roman" w:cs="Times New Roman"/>
                <w:sz w:val="24"/>
                <w:szCs w:val="24"/>
              </w:rPr>
              <w:t>, Tata McGraw Hill Publishing Company, 4</w:t>
            </w:r>
            <w:r w:rsidRPr="005A6E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A6E4B">
              <w:rPr>
                <w:rFonts w:ascii="Times New Roman" w:hAnsi="Times New Roman" w:cs="Times New Roman"/>
                <w:sz w:val="24"/>
                <w:szCs w:val="24"/>
              </w:rPr>
              <w:t xml:space="preserve"> edition, 2019.</w:t>
            </w:r>
          </w:p>
          <w:p w:rsidR="00B05710" w:rsidRPr="005A6E4B" w:rsidRDefault="00B05710" w:rsidP="00B05710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4B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5A6E4B">
              <w:rPr>
                <w:rFonts w:ascii="Times New Roman" w:hAnsi="Times New Roman" w:cs="Times New Roman"/>
                <w:sz w:val="24"/>
                <w:szCs w:val="24"/>
              </w:rPr>
              <w:t>Karanth</w:t>
            </w:r>
            <w:proofErr w:type="spellEnd"/>
            <w:r w:rsidRPr="005A6E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7FD0">
              <w:rPr>
                <w:rFonts w:ascii="Times New Roman" w:hAnsi="Times New Roman" w:cs="Times New Roman"/>
                <w:i/>
                <w:sz w:val="24"/>
                <w:szCs w:val="24"/>
              </w:rPr>
              <w:t>Ground Water Assessment, Development and Management</w:t>
            </w:r>
            <w:r w:rsidRPr="005A6E4B">
              <w:rPr>
                <w:rFonts w:ascii="Times New Roman" w:hAnsi="Times New Roman" w:cs="Times New Roman"/>
                <w:sz w:val="24"/>
                <w:szCs w:val="24"/>
              </w:rPr>
              <w:t>, McGraw Hill Education, 2</w:t>
            </w:r>
            <w:r w:rsidRPr="005A6E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5A6E4B">
              <w:rPr>
                <w:rFonts w:ascii="Times New Roman" w:hAnsi="Times New Roman" w:cs="Times New Roman"/>
                <w:sz w:val="24"/>
                <w:szCs w:val="24"/>
              </w:rPr>
              <w:t xml:space="preserve"> edition, 2017.</w:t>
            </w:r>
          </w:p>
          <w:p w:rsidR="00B05710" w:rsidRPr="005A6E4B" w:rsidRDefault="00B05710" w:rsidP="00B05710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E4B">
              <w:rPr>
                <w:rFonts w:ascii="Times New Roman" w:hAnsi="Times New Roman" w:cs="Times New Roman"/>
                <w:sz w:val="24"/>
                <w:szCs w:val="24"/>
              </w:rPr>
              <w:t>Bhagu</w:t>
            </w:r>
            <w:proofErr w:type="spellEnd"/>
            <w:r w:rsidRPr="005A6E4B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  <w:proofErr w:type="spellStart"/>
            <w:r w:rsidRPr="005A6E4B">
              <w:rPr>
                <w:rFonts w:ascii="Times New Roman" w:hAnsi="Times New Roman" w:cs="Times New Roman"/>
                <w:sz w:val="24"/>
                <w:szCs w:val="24"/>
              </w:rPr>
              <w:t>Chahar</w:t>
            </w:r>
            <w:proofErr w:type="spellEnd"/>
            <w:r w:rsidRPr="005A6E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6E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Groundwater Hydrology</w:t>
            </w:r>
            <w:r w:rsidRPr="005A6E4B">
              <w:rPr>
                <w:rFonts w:ascii="Times New Roman" w:hAnsi="Times New Roman" w:cs="Times New Roman"/>
                <w:sz w:val="24"/>
                <w:szCs w:val="24"/>
              </w:rPr>
              <w:t>, McGraw Hill Education, 1</w:t>
            </w:r>
            <w:r w:rsidRPr="005A6E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5A6E4B">
              <w:rPr>
                <w:rFonts w:ascii="Times New Roman" w:hAnsi="Times New Roman" w:cs="Times New Roman"/>
                <w:sz w:val="24"/>
                <w:szCs w:val="24"/>
              </w:rPr>
              <w:t xml:space="preserve"> edition, 2017.</w:t>
            </w:r>
          </w:p>
        </w:tc>
      </w:tr>
    </w:tbl>
    <w:p w:rsidR="00B05710" w:rsidRDefault="00B05710" w:rsidP="00B05710">
      <w:pPr>
        <w:spacing w:after="0" w:line="240" w:lineRule="auto"/>
      </w:pPr>
    </w:p>
    <w:p w:rsidR="00B05710" w:rsidRDefault="00B05710" w:rsidP="00B057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710" w:rsidRDefault="00B05710" w:rsidP="00B057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2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790"/>
        <w:gridCol w:w="790"/>
        <w:gridCol w:w="790"/>
      </w:tblGrid>
      <w:tr w:rsidR="00B05710" w:rsidRPr="00110119" w:rsidTr="00AF4D66">
        <w:trPr>
          <w:trHeight w:val="300"/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710" w:rsidRPr="00FF3970" w:rsidRDefault="00B05710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10" w:rsidRPr="00B02F7B" w:rsidRDefault="00B05710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10" w:rsidRPr="00B02F7B" w:rsidRDefault="00B05710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10" w:rsidRPr="00B02F7B" w:rsidRDefault="00B05710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10" w:rsidRPr="00B02F7B" w:rsidRDefault="00B05710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10" w:rsidRPr="00B02F7B" w:rsidRDefault="00B05710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10" w:rsidRPr="00B02F7B" w:rsidRDefault="00B05710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10" w:rsidRPr="00B02F7B" w:rsidRDefault="00B05710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10" w:rsidRPr="00B02F7B" w:rsidRDefault="00B05710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10" w:rsidRPr="00B02F7B" w:rsidRDefault="00B05710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10" w:rsidRPr="00B02F7B" w:rsidRDefault="00B05710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10" w:rsidRPr="00B02F7B" w:rsidRDefault="00B05710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710" w:rsidRPr="00B02F7B" w:rsidRDefault="00B05710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</w:tr>
      <w:tr w:rsidR="00B05710" w:rsidRPr="00632DA2" w:rsidTr="00AF4D66">
        <w:trPr>
          <w:trHeight w:val="300"/>
          <w:jc w:val="center"/>
        </w:trPr>
        <w:tc>
          <w:tcPr>
            <w:tcW w:w="508" w:type="pct"/>
            <w:shd w:val="clear" w:color="auto" w:fill="auto"/>
            <w:noWrap/>
            <w:vAlign w:val="center"/>
            <w:hideMark/>
          </w:tcPr>
          <w:p w:rsidR="00B05710" w:rsidRPr="0050349A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9A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58" w:type="pct"/>
            <w:noWrap/>
          </w:tcPr>
          <w:p w:rsidR="00B05710" w:rsidRPr="00B02F7B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" w:type="pct"/>
            <w:noWrap/>
          </w:tcPr>
          <w:p w:rsidR="00B05710" w:rsidRPr="00B02F7B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noWrap/>
          </w:tcPr>
          <w:p w:rsidR="00B05710" w:rsidRPr="00B02F7B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noWrap/>
          </w:tcPr>
          <w:p w:rsidR="00B05710" w:rsidRPr="00B02F7B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noWrap/>
          </w:tcPr>
          <w:p w:rsidR="00B05710" w:rsidRPr="00B02F7B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" w:type="pct"/>
            <w:noWrap/>
          </w:tcPr>
          <w:p w:rsidR="00B05710" w:rsidRPr="00B02F7B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noWrap/>
          </w:tcPr>
          <w:p w:rsidR="00B05710" w:rsidRPr="00B02F7B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" w:type="pct"/>
            <w:noWrap/>
          </w:tcPr>
          <w:p w:rsidR="00B05710" w:rsidRPr="00B02F7B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noWrap/>
          </w:tcPr>
          <w:p w:rsidR="00B05710" w:rsidRPr="00B02F7B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  <w:noWrap/>
          </w:tcPr>
          <w:p w:rsidR="00B05710" w:rsidRPr="00B02F7B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  <w:noWrap/>
          </w:tcPr>
          <w:p w:rsidR="00B05710" w:rsidRPr="00B02F7B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  <w:noWrap/>
          </w:tcPr>
          <w:p w:rsidR="00B05710" w:rsidRPr="00B02F7B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710" w:rsidRPr="00632DA2" w:rsidTr="00AF4D66">
        <w:trPr>
          <w:trHeight w:val="300"/>
          <w:jc w:val="center"/>
        </w:trPr>
        <w:tc>
          <w:tcPr>
            <w:tcW w:w="508" w:type="pct"/>
            <w:shd w:val="clear" w:color="auto" w:fill="auto"/>
            <w:noWrap/>
            <w:vAlign w:val="center"/>
            <w:hideMark/>
          </w:tcPr>
          <w:p w:rsidR="00B05710" w:rsidRPr="0050349A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9A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358" w:type="pct"/>
            <w:noWrap/>
          </w:tcPr>
          <w:p w:rsidR="00B05710" w:rsidRPr="00B02F7B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" w:type="pct"/>
            <w:noWrap/>
          </w:tcPr>
          <w:p w:rsidR="00B05710" w:rsidRPr="00B02F7B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noWrap/>
          </w:tcPr>
          <w:p w:rsidR="00B05710" w:rsidRPr="00B02F7B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noWrap/>
          </w:tcPr>
          <w:p w:rsidR="00B05710" w:rsidRPr="00B02F7B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" w:type="pct"/>
            <w:noWrap/>
          </w:tcPr>
          <w:p w:rsidR="00B05710" w:rsidRPr="00B02F7B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" w:type="pct"/>
            <w:noWrap/>
          </w:tcPr>
          <w:p w:rsidR="00B05710" w:rsidRPr="00B02F7B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noWrap/>
          </w:tcPr>
          <w:p w:rsidR="00B05710" w:rsidRPr="00B02F7B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" w:type="pct"/>
            <w:noWrap/>
          </w:tcPr>
          <w:p w:rsidR="00B05710" w:rsidRPr="00B02F7B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noWrap/>
          </w:tcPr>
          <w:p w:rsidR="00B05710" w:rsidRPr="00B02F7B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  <w:noWrap/>
          </w:tcPr>
          <w:p w:rsidR="00B05710" w:rsidRPr="00B02F7B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  <w:noWrap/>
          </w:tcPr>
          <w:p w:rsidR="00B05710" w:rsidRPr="00B02F7B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  <w:noWrap/>
          </w:tcPr>
          <w:p w:rsidR="00B05710" w:rsidRPr="00B02F7B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710" w:rsidRPr="00632DA2" w:rsidTr="00AF4D66">
        <w:trPr>
          <w:trHeight w:val="300"/>
          <w:jc w:val="center"/>
        </w:trPr>
        <w:tc>
          <w:tcPr>
            <w:tcW w:w="508" w:type="pct"/>
            <w:shd w:val="clear" w:color="auto" w:fill="auto"/>
            <w:noWrap/>
            <w:vAlign w:val="center"/>
            <w:hideMark/>
          </w:tcPr>
          <w:p w:rsidR="00B05710" w:rsidRPr="0050349A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9A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358" w:type="pct"/>
            <w:noWrap/>
          </w:tcPr>
          <w:p w:rsidR="00B05710" w:rsidRPr="00B02F7B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" w:type="pct"/>
            <w:noWrap/>
          </w:tcPr>
          <w:p w:rsidR="00B05710" w:rsidRPr="00B02F7B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" w:type="pct"/>
            <w:noWrap/>
          </w:tcPr>
          <w:p w:rsidR="00B05710" w:rsidRPr="00B02F7B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noWrap/>
          </w:tcPr>
          <w:p w:rsidR="00B05710" w:rsidRPr="00B02F7B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noWrap/>
          </w:tcPr>
          <w:p w:rsidR="00B05710" w:rsidRPr="00B02F7B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" w:type="pct"/>
            <w:noWrap/>
          </w:tcPr>
          <w:p w:rsidR="00B05710" w:rsidRPr="00B02F7B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noWrap/>
          </w:tcPr>
          <w:p w:rsidR="00B05710" w:rsidRPr="00B02F7B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" w:type="pct"/>
            <w:noWrap/>
          </w:tcPr>
          <w:p w:rsidR="00B05710" w:rsidRPr="00B02F7B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noWrap/>
          </w:tcPr>
          <w:p w:rsidR="00B05710" w:rsidRPr="00B02F7B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  <w:noWrap/>
          </w:tcPr>
          <w:p w:rsidR="00B05710" w:rsidRPr="00B02F7B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  <w:noWrap/>
          </w:tcPr>
          <w:p w:rsidR="00B05710" w:rsidRPr="00B02F7B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  <w:noWrap/>
          </w:tcPr>
          <w:p w:rsidR="00B05710" w:rsidRPr="00B02F7B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710" w:rsidRPr="00632DA2" w:rsidTr="00AF4D66">
        <w:trPr>
          <w:trHeight w:val="300"/>
          <w:jc w:val="center"/>
        </w:trPr>
        <w:tc>
          <w:tcPr>
            <w:tcW w:w="508" w:type="pct"/>
            <w:shd w:val="clear" w:color="auto" w:fill="auto"/>
            <w:noWrap/>
            <w:vAlign w:val="center"/>
            <w:hideMark/>
          </w:tcPr>
          <w:p w:rsidR="00B05710" w:rsidRPr="0050349A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9A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358" w:type="pct"/>
            <w:shd w:val="clear" w:color="auto" w:fill="auto"/>
            <w:noWrap/>
          </w:tcPr>
          <w:p w:rsidR="00B05710" w:rsidRPr="0050349A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" w:type="pct"/>
            <w:shd w:val="clear" w:color="auto" w:fill="auto"/>
            <w:noWrap/>
          </w:tcPr>
          <w:p w:rsidR="00B05710" w:rsidRPr="0050349A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" w:type="pct"/>
            <w:shd w:val="clear" w:color="auto" w:fill="auto"/>
            <w:noWrap/>
          </w:tcPr>
          <w:p w:rsidR="00B05710" w:rsidRPr="0050349A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shd w:val="clear" w:color="auto" w:fill="auto"/>
            <w:noWrap/>
          </w:tcPr>
          <w:p w:rsidR="00B05710" w:rsidRPr="0050349A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" w:type="pct"/>
            <w:shd w:val="clear" w:color="auto" w:fill="auto"/>
            <w:noWrap/>
          </w:tcPr>
          <w:p w:rsidR="00B05710" w:rsidRPr="0050349A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" w:type="pct"/>
            <w:shd w:val="clear" w:color="auto" w:fill="auto"/>
            <w:noWrap/>
          </w:tcPr>
          <w:p w:rsidR="00B05710" w:rsidRPr="0050349A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shd w:val="clear" w:color="auto" w:fill="auto"/>
            <w:noWrap/>
          </w:tcPr>
          <w:p w:rsidR="00B05710" w:rsidRPr="0050349A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" w:type="pct"/>
            <w:shd w:val="clear" w:color="auto" w:fill="auto"/>
            <w:noWrap/>
          </w:tcPr>
          <w:p w:rsidR="00B05710" w:rsidRPr="0050349A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shd w:val="clear" w:color="auto" w:fill="auto"/>
            <w:noWrap/>
          </w:tcPr>
          <w:p w:rsidR="00B05710" w:rsidRPr="0050349A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  <w:shd w:val="clear" w:color="auto" w:fill="auto"/>
            <w:noWrap/>
          </w:tcPr>
          <w:p w:rsidR="00B05710" w:rsidRPr="0050349A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  <w:shd w:val="clear" w:color="auto" w:fill="auto"/>
            <w:noWrap/>
          </w:tcPr>
          <w:p w:rsidR="00B05710" w:rsidRPr="0050349A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  <w:shd w:val="clear" w:color="auto" w:fill="auto"/>
            <w:noWrap/>
          </w:tcPr>
          <w:p w:rsidR="00B05710" w:rsidRPr="0050349A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710" w:rsidRPr="00632DA2" w:rsidTr="00AF4D66">
        <w:trPr>
          <w:trHeight w:val="300"/>
          <w:jc w:val="center"/>
        </w:trPr>
        <w:tc>
          <w:tcPr>
            <w:tcW w:w="508" w:type="pct"/>
            <w:shd w:val="clear" w:color="auto" w:fill="auto"/>
            <w:noWrap/>
            <w:vAlign w:val="center"/>
            <w:hideMark/>
          </w:tcPr>
          <w:p w:rsidR="00B05710" w:rsidRPr="0050349A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9A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358" w:type="pct"/>
            <w:shd w:val="clear" w:color="auto" w:fill="auto"/>
            <w:noWrap/>
          </w:tcPr>
          <w:p w:rsidR="00B05710" w:rsidRPr="0050349A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" w:type="pct"/>
            <w:shd w:val="clear" w:color="auto" w:fill="auto"/>
            <w:noWrap/>
          </w:tcPr>
          <w:p w:rsidR="00B05710" w:rsidRPr="0050349A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shd w:val="clear" w:color="auto" w:fill="auto"/>
            <w:noWrap/>
          </w:tcPr>
          <w:p w:rsidR="00B05710" w:rsidRPr="0050349A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shd w:val="clear" w:color="auto" w:fill="auto"/>
            <w:noWrap/>
          </w:tcPr>
          <w:p w:rsidR="00B05710" w:rsidRPr="0050349A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" w:type="pct"/>
            <w:shd w:val="clear" w:color="auto" w:fill="auto"/>
            <w:noWrap/>
          </w:tcPr>
          <w:p w:rsidR="00B05710" w:rsidRPr="0050349A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" w:type="pct"/>
            <w:shd w:val="clear" w:color="auto" w:fill="auto"/>
            <w:noWrap/>
          </w:tcPr>
          <w:p w:rsidR="00B05710" w:rsidRPr="0050349A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shd w:val="clear" w:color="auto" w:fill="auto"/>
            <w:noWrap/>
          </w:tcPr>
          <w:p w:rsidR="00B05710" w:rsidRPr="0050349A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" w:type="pct"/>
            <w:shd w:val="clear" w:color="auto" w:fill="auto"/>
            <w:noWrap/>
          </w:tcPr>
          <w:p w:rsidR="00B05710" w:rsidRPr="0050349A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shd w:val="clear" w:color="auto" w:fill="auto"/>
            <w:noWrap/>
          </w:tcPr>
          <w:p w:rsidR="00B05710" w:rsidRPr="0050349A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  <w:shd w:val="clear" w:color="auto" w:fill="auto"/>
            <w:noWrap/>
          </w:tcPr>
          <w:p w:rsidR="00B05710" w:rsidRPr="0050349A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  <w:shd w:val="clear" w:color="auto" w:fill="auto"/>
            <w:noWrap/>
          </w:tcPr>
          <w:p w:rsidR="00B05710" w:rsidRPr="0050349A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shd w:val="clear" w:color="auto" w:fill="auto"/>
            <w:noWrap/>
          </w:tcPr>
          <w:p w:rsidR="00B05710" w:rsidRPr="0050349A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710" w:rsidRPr="00632DA2" w:rsidTr="00AF4D66">
        <w:trPr>
          <w:trHeight w:val="300"/>
          <w:jc w:val="center"/>
        </w:trPr>
        <w:tc>
          <w:tcPr>
            <w:tcW w:w="508" w:type="pct"/>
            <w:shd w:val="clear" w:color="auto" w:fill="auto"/>
            <w:noWrap/>
            <w:vAlign w:val="center"/>
            <w:hideMark/>
          </w:tcPr>
          <w:p w:rsidR="00B05710" w:rsidRPr="0050349A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9A"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358" w:type="pct"/>
            <w:shd w:val="clear" w:color="auto" w:fill="auto"/>
            <w:noWrap/>
          </w:tcPr>
          <w:p w:rsidR="00B05710" w:rsidRPr="0050349A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" w:type="pct"/>
            <w:shd w:val="clear" w:color="auto" w:fill="auto"/>
            <w:noWrap/>
          </w:tcPr>
          <w:p w:rsidR="00B05710" w:rsidRPr="0050349A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shd w:val="clear" w:color="auto" w:fill="auto"/>
            <w:noWrap/>
          </w:tcPr>
          <w:p w:rsidR="00B05710" w:rsidRPr="0050349A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shd w:val="clear" w:color="auto" w:fill="auto"/>
            <w:noWrap/>
          </w:tcPr>
          <w:p w:rsidR="00B05710" w:rsidRPr="0050349A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" w:type="pct"/>
            <w:shd w:val="clear" w:color="auto" w:fill="auto"/>
            <w:noWrap/>
          </w:tcPr>
          <w:p w:rsidR="00B05710" w:rsidRPr="0050349A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" w:type="pct"/>
            <w:shd w:val="clear" w:color="auto" w:fill="auto"/>
            <w:noWrap/>
          </w:tcPr>
          <w:p w:rsidR="00B05710" w:rsidRPr="0050349A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shd w:val="clear" w:color="auto" w:fill="auto"/>
            <w:noWrap/>
          </w:tcPr>
          <w:p w:rsidR="00B05710" w:rsidRPr="0050349A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" w:type="pct"/>
            <w:shd w:val="clear" w:color="auto" w:fill="auto"/>
            <w:noWrap/>
          </w:tcPr>
          <w:p w:rsidR="00B05710" w:rsidRPr="0050349A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shd w:val="clear" w:color="auto" w:fill="auto"/>
            <w:noWrap/>
          </w:tcPr>
          <w:p w:rsidR="00B05710" w:rsidRPr="0050349A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  <w:shd w:val="clear" w:color="auto" w:fill="auto"/>
            <w:noWrap/>
          </w:tcPr>
          <w:p w:rsidR="00B05710" w:rsidRPr="0050349A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  <w:shd w:val="clear" w:color="auto" w:fill="auto"/>
            <w:noWrap/>
          </w:tcPr>
          <w:p w:rsidR="00B05710" w:rsidRPr="0050349A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2" w:type="pct"/>
            <w:shd w:val="clear" w:color="auto" w:fill="auto"/>
            <w:noWrap/>
          </w:tcPr>
          <w:p w:rsidR="00B05710" w:rsidRPr="0050349A" w:rsidRDefault="00B05710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D52F0" w:rsidRDefault="007D52F0"/>
    <w:sectPr w:rsidR="007D52F0" w:rsidSect="007D5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73692"/>
    <w:multiLevelType w:val="hybridMultilevel"/>
    <w:tmpl w:val="6D7C9E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325474"/>
    <w:multiLevelType w:val="hybridMultilevel"/>
    <w:tmpl w:val="3CB08E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5650AC"/>
    <w:multiLevelType w:val="hybridMultilevel"/>
    <w:tmpl w:val="5E789A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05710"/>
    <w:rsid w:val="007D52F0"/>
    <w:rsid w:val="00B05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71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05710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B05710"/>
    <w:rPr>
      <w:rFonts w:ascii="Calibri" w:eastAsia="Calibri" w:hAnsi="Calibri" w:cs="Gautam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3246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RAMBABU-CIVIL-LAB</dc:creator>
  <cp:keywords/>
  <dc:description/>
  <cp:lastModifiedBy>RAMBABU-CIVIL-LAB</cp:lastModifiedBy>
  <cp:revision>2</cp:revision>
  <dcterms:created xsi:type="dcterms:W3CDTF">2021-10-23T06:56:00Z</dcterms:created>
  <dcterms:modified xsi:type="dcterms:W3CDTF">2021-10-23T06:56:00Z</dcterms:modified>
</cp:coreProperties>
</file>